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83</w:t>
            </w:r>
            <w:r>
              <w:rPr>
                <w:rFonts w:hint="eastAsia"/>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下列，对于建筑法的责任的描述，正确的是：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tabs>
                <w:tab w:val="left" w:pos="4798"/>
              </w:tabs>
              <w:rPr>
                <w:rStyle w:val="9"/>
                <w:rFonts w:hint="eastAsia" w:ascii="宋体" w:hAnsi="宋体" w:cs="宋体"/>
                <w:kern w:val="2"/>
                <w:sz w:val="24"/>
              </w:rPr>
            </w:pPr>
            <w:r>
              <w:rPr>
                <w:rFonts w:hint="eastAsia" w:ascii="宋体" w:hAnsi="宋体" w:cs="宋体"/>
                <w:sz w:val="24"/>
              </w:rPr>
              <w:t>建筑法律责任是指违反《建筑法》而承担的法律后果，包括刑事责任，民事责任和行政责任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tabs>
                <w:tab w:val="left" w:pos="4798"/>
              </w:tabs>
              <w:rPr>
                <w:rFonts w:ascii="宋体" w:hAnsi="宋体" w:cs="宋体"/>
                <w:sz w:val="24"/>
              </w:rPr>
            </w:pPr>
            <w:r>
              <w:rPr>
                <w:rFonts w:hint="eastAsia" w:ascii="宋体" w:hAnsi="宋体" w:cs="宋体"/>
                <w:sz w:val="24"/>
              </w:rPr>
              <w:t>建筑法律责任是指违反《建筑法》而承担的法律后果，是指当事人因为实施法律、法规、规章所禁止的行为。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建筑法律责任是指违反《建筑法》而承担的法律后果，是指当事人没有</w:t>
            </w:r>
            <w:r>
              <w:rPr>
                <w:rFonts w:hint="eastAsia" w:ascii="宋体" w:hAnsi="宋体" w:cs="宋体"/>
                <w:sz w:val="24"/>
                <w:lang w:eastAsia="zh-CN"/>
              </w:rPr>
              <w:t>按照</w:t>
            </w:r>
            <w:r>
              <w:rPr>
                <w:rFonts w:hint="eastAsia" w:ascii="宋体" w:hAnsi="宋体" w:cs="宋体"/>
                <w:sz w:val="24"/>
              </w:rPr>
              <w:t>法律规定履行自己的义务所应承担的法律后果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tabs>
                <w:tab w:val="left" w:pos="4798"/>
              </w:tabs>
              <w:rPr>
                <w:rFonts w:ascii="宋体" w:hAnsi="宋体" w:cs="宋体"/>
                <w:sz w:val="24"/>
              </w:rPr>
            </w:pPr>
            <w:r>
              <w:rPr>
                <w:rFonts w:hint="eastAsia" w:ascii="宋体" w:hAnsi="宋体" w:cs="宋体"/>
                <w:sz w:val="24"/>
              </w:rPr>
              <w:t>建筑法律责任是指违反《建筑法》而承担的法律后果。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83</w:t>
            </w:r>
            <w:r>
              <w:rPr>
                <w:rFonts w:hint="eastAsia"/>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w:t>
            </w:r>
            <w: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因保修不及时造成的新的人身、财产损害，赔偿责任应由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建设单位承担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由建设单位向造成房屋建筑工程质量缺陷的责任方追偿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由造成拖延的责任方承担赔偿责任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由第三方使用人承担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83</w:t>
            </w:r>
            <w:r>
              <w:rPr>
                <w:rFonts w:hint="eastAsia"/>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w:t>
            </w:r>
            <w: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tabs>
                <w:tab w:val="left" w:pos="4798"/>
              </w:tabs>
              <w:rPr>
                <w:rFonts w:hint="eastAsia" w:ascii="宋体" w:hAnsi="宋体" w:cs="宋体"/>
                <w:sz w:val="24"/>
              </w:rPr>
            </w:pPr>
            <w:r>
              <w:rPr>
                <w:rFonts w:hint="eastAsia" w:ascii="宋体" w:hAnsi="宋体" w:cs="宋体"/>
                <w:sz w:val="24"/>
              </w:rPr>
              <w:t>《建筑法》规定了依法承担行政责任，体现在：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tabs>
                <w:tab w:val="left" w:pos="4798"/>
              </w:tabs>
              <w:rPr>
                <w:rStyle w:val="9"/>
                <w:rFonts w:hint="eastAsia" w:ascii="宋体" w:hAnsi="宋体" w:cs="宋体"/>
                <w:kern w:val="2"/>
                <w:sz w:val="24"/>
              </w:rPr>
            </w:pPr>
            <w:r>
              <w:rPr>
                <w:rFonts w:hint="eastAsia" w:ascii="宋体" w:hAnsi="宋体" w:cs="宋体"/>
                <w:sz w:val="24"/>
              </w:rPr>
              <w:t>索贿、受贿、行贿构成的法律责任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降低工程质量所造成的法律责任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tabs>
                <w:tab w:val="left" w:pos="4798"/>
              </w:tabs>
              <w:rPr>
                <w:rFonts w:hint="eastAsia" w:ascii="宋体" w:hAnsi="宋体" w:cs="宋体"/>
                <w:sz w:val="24"/>
              </w:rPr>
            </w:pPr>
            <w:r>
              <w:rPr>
                <w:rFonts w:hint="eastAsia" w:ascii="宋体" w:hAnsi="宋体" w:cs="宋体"/>
                <w:sz w:val="24"/>
              </w:rPr>
              <w:t>施工单位不履行保修义务所造成的法律责任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以上皆不对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83</w:t>
            </w:r>
            <w:r>
              <w:rPr>
                <w:rFonts w:hint="eastAsia"/>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w:t>
            </w:r>
            <w: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下列不属于建设法规不同于其他法规的特征的是()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安全性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行政隶属性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经济性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政策性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83</w:t>
            </w:r>
            <w:r>
              <w:rPr>
                <w:rFonts w:hint="eastAsia"/>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w:t>
            </w:r>
            <w: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违反指令性计划的行为不要承担法律责任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指导性计划一般不具有约束力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指导性计划本身就是行政管理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指令性计划是可以变动的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83</w:t>
            </w:r>
            <w:r>
              <w:rPr>
                <w:rFonts w:hint="eastAsia"/>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w:t>
            </w:r>
            <w: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工程建设法规的主要特征是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政策性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经济性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行政隶属性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技术性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w:t>
            </w:r>
            <w: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国家通过工程建设法律规范赋予工程建设法律关系主体某种不作为的义务，即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禁止主体某种行为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严禁工程建设打包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严禁无证设计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严禁利用工程建设承发包索贿受贿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83</w:t>
            </w:r>
            <w:r>
              <w:rPr>
                <w:rFonts w:hint="eastAsia"/>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w:t>
            </w:r>
            <w: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以下不属于建设法律关系三要素的为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建设法律关系主体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建设法律关系客体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建设法律关系内容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建设法律关系条件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83</w:t>
            </w:r>
            <w:r>
              <w:rPr>
                <w:rFonts w:hint="eastAsia"/>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-01-00</w:t>
            </w:r>
            <w: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以下不属于建设法律关系主体的成员是（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 xml:space="preserve">国家机关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社会组织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自然人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建设法规的制定机关是什么？（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最高人民检察院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全国人民代表大会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最高人民法院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以下不属于建设活动规章的制定机关和相关建设活动的执法机关的是（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水利部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铁道部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lang w:eastAsia="zh-CN"/>
              </w:rPr>
              <w:t>交通运输部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以下不属于违反安全生产，质量管理制度的法律责任的是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勘察单位未按照工程建设强制性标准进行勘察的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建筑设计单位不按照建筑工程质量，安全标准进行设计的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设计单位未根据勘察成果文件进行工程设计的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设计单位指定建筑材料，建筑构配件的生产厂，供应单位的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建筑工程招标的开标，评标，定标由建设单位依法组织实施，并接受有关（）的监督.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政府部门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发包单位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《建筑法》规定，筑设计单位不按照建筑工程质量，安全标准进行设计的应（</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责令改正，处以罚款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责令停业整顿，降低资质等级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依法追究刑事责任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哪部法律或条例规定：施工单位未对建筑材料，建筑构配件，设备和商品混凝土进行检验的，责令改正，处10万元以上20万元以下罚款：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numPr>
                <w:ilvl w:val="0"/>
                <w:numId w:val="1"/>
              </w:numPr>
              <w:ind w:left="0"/>
              <w:rPr>
                <w:rStyle w:val="9"/>
                <w:rFonts w:hint="eastAsia" w:ascii="宋体" w:hAnsi="宋体" w:cs="宋体"/>
                <w:kern w:val="2"/>
                <w:sz w:val="24"/>
              </w:rPr>
            </w:pPr>
            <w:r>
              <w:rPr>
                <w:rFonts w:hint="eastAsia" w:ascii="宋体" w:hAnsi="宋体" w:cs="宋体"/>
                <w:sz w:val="24"/>
              </w:rPr>
              <w:t>《中国人民共和国建筑法》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《建设工程质量管理条例》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《建设工程安全生产管理条例》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《中华人民共和国城乡规划法》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下列哪项行为没有违反《中国人民共和国建筑法》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建筑施工企业转让、出借资质证书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承包单位将承包工程转包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建筑施工企业未按照工程设计图纸进行施工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某大型建筑工程由两个以上的承包单位联合共同承包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某施工单位承揽了超越本单位资质的工程，相应的处罚是：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50万元以上100万元以下的罚款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20万元以上50万元以下的罚款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工程合同价款0.5％以上1％以下的罚款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工程合同价款2％以上4％以下的罚款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《建设工程质量管理条例》规定：施工单位允许个人以本单位名义承揽工程的，可以：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宋体" w:hAnsi="宋体" w:cs="宋体"/>
                <w:sz w:val="24"/>
              </w:rPr>
            </w:pPr>
            <w:r>
              <w:rPr>
                <w:rFonts w:hint="eastAsia" w:ascii="宋体" w:hAnsi="宋体" w:cs="宋体"/>
                <w:sz w:val="24"/>
              </w:rPr>
              <w:t>以上皆是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84</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第九届全国人民代表大会第二次会议修订的宪法是在（</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1998年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1999年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2000年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2001年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第九届全国人民代表大会第三次会议通过的中国人民共和国立法法是在（</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1998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1999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不属于建设法规立法的基本原则的是（</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民主立法原则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法制统一原则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遵循市场经济规律原则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诚实守信原则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建设工程的核心是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建设工程的安全与质量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建设工程的适用与经济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建设工程的美观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建设工程的利润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建设法规的立法坚持法制统一的原则的基本要求的目的不包括哪一项：（</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是对立法本身所应提出的规范化要求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是对立法本身所应提出的科学化要求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 xml:space="preserve">是国家对建设行为的直接控制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便于实际操作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下面哪一句说法不正确：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建设法规的立法应大力推动建设领域的科学技术研究，提倡先进技术，先进设备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建设法规的立法应大力推进新型建筑材料和现代管理方式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建设法规的立法应努力提高建设活动的精细度和劳动生产率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建设法规的立法应用尽一切可利用的资源以达到利益最大化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s="宋体"/>
                <w:sz w:val="24"/>
              </w:rPr>
              <w:t>建设行政法规是建设法律制度的第（）层次，一般是对建设法律条款</w:t>
            </w:r>
            <w:r>
              <w:rPr>
                <w:rFonts w:hint="eastAsia" w:ascii="宋体" w:hAnsi="宋体" w:cs="宋体"/>
                <w:sz w:val="24"/>
                <w:lang w:eastAsia="zh-CN"/>
              </w:rPr>
              <w:t>的进一步地细化</w:t>
            </w:r>
            <w:r>
              <w:rPr>
                <w:rFonts w:hint="eastAsia" w:ascii="宋体" w:hAnsi="宋体" w:cs="宋体"/>
                <w:sz w:val="24"/>
              </w:rPr>
              <w:t>，以便于法律的实施。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eastAsia"/>
                <w:sz w:val="18"/>
                <w:szCs w:val="18"/>
              </w:rPr>
            </w:pPr>
            <w:r>
              <w:rPr>
                <w:rStyle w:val="9"/>
                <w:rFonts w:hint="eastAsia"/>
                <w:sz w:val="18"/>
                <w:szCs w:val="18"/>
              </w:rPr>
              <w:t>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下列哪个法律是2001年6月国务院颁布的？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《建设工程安全生产管理条例》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《城市房屋拆迁管理条例》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《建设工程质量管理条例》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《物业管理条例》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（）年建设部组织建设了建设法规体系的研究、论证工作，并于1991年制定出《建设法规体系规划方案》。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1</w:t>
            </w:r>
            <w:r>
              <w:rPr>
                <w:rStyle w:val="9"/>
                <w:sz w:val="18"/>
                <w:szCs w:val="18"/>
              </w:rPr>
              <w:t>998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989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990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991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建设部或国务院有关部门根据国务院规定的职责范围，依法制定并颁布的建设领域各项规章，指的是（）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建设法律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建设行政法规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建设部门规章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地方性建设法规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85</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下列选项中不属于建设法规的实施的是（</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立法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司法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守法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下列不属于建设行政处罚的是（</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责令停业拘留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吊销企业执照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s="宋体"/>
                <w:sz w:val="24"/>
              </w:rPr>
              <w:t>为了适应经济建设的需要，我国对原有的《城市规划法》进行了修订，更名为＿＿＿ ，已由中华人民共和国第十届全国人名代表大会常务委员会第三十次会议于2007年10月28日通过，自2008年1月1日起施行。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hint="eastAsia"/>
                <w:sz w:val="18"/>
                <w:szCs w:val="18"/>
              </w:rPr>
            </w:pPr>
            <w:r>
              <w:rPr>
                <w:rFonts w:hint="eastAsia" w:ascii="宋体" w:hAnsi="宋体" w:cs="宋体"/>
                <w:sz w:val="24"/>
              </w:rPr>
              <w:t>《城市规划编制办法》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s="宋体"/>
                <w:sz w:val="24"/>
              </w:rPr>
              <w:t>《城市规划编制审批暂行办法》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s="宋体"/>
                <w:sz w:val="24"/>
              </w:rPr>
              <w:t>《城市规划条例》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《城乡规划法》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pPr>
        <w:rPr>
          <w:rFonts w:hint="eastAsia"/>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下列关于城乡规划法的说法正确的是（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我国现行的城乡规划法有且只有2007年10月28日通过的《城乡规划法》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城乡规划法的适用范围包括地域适用范围和人的适用范围两个方面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《城乡规划法》于2007年10月28日通过并实施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城乡规划法本身已经对城市的规划做了比较详尽的阐述，没必要和地方性建设法规配合使用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宋体" w:hAnsi="宋体" w:cs="宋体"/>
                <w:sz w:val="24"/>
              </w:rPr>
            </w:pPr>
            <w:r>
              <w:rPr>
                <w:rFonts w:hint="eastAsia" w:ascii="宋体" w:hAnsi="宋体" w:cs="宋体"/>
                <w:sz w:val="24"/>
              </w:rPr>
              <w:t xml:space="preserve">下列关于城乡规划法的地域适用范围的说法错误的是（ </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城市规划法的地域适用范围是与城市规划的编制、审批、管理活动有关的单位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在规划区内进行建设活动，必须遵守本法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本法所指规划区，是指城市、镇和村庄的建成区以及因城乡建设和发展需要，必须实行规划控制的区域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规划区的具体范围由有关人民政府在组织编制的城市总体规划、镇总体规划、乡规划和村规划中，根据城乡经济社会发展水平和统筹城乡发展的需要划定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下列不属于城乡规划法对人的适用范围的内容的是（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具体从事城乡规划编制工作的生产、科研、教学、设计单位及其有关单位及其有关人员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凡在城乡规划区内进行建设活动的建设单位、设计单位、施工单位</w:t>
            </w:r>
            <w:r>
              <w:rPr>
                <w:rFonts w:hint="eastAsia" w:ascii="宋体" w:hAnsi="宋体" w:cs="宋体"/>
                <w:sz w:val="24"/>
                <w:lang w:eastAsia="zh-CN"/>
              </w:rPr>
              <w:t>其他</w:t>
            </w:r>
            <w:r>
              <w:rPr>
                <w:rFonts w:hint="eastAsia" w:ascii="宋体" w:hAnsi="宋体" w:cs="宋体"/>
                <w:sz w:val="24"/>
              </w:rPr>
              <w:t>相关单位及其上述单位的有关人员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负责城乡规划的编制、审批和管理的各级人民政府、城乡规划行政主管部门和</w:t>
            </w:r>
            <w:r>
              <w:rPr>
                <w:rFonts w:hint="eastAsia" w:ascii="宋体" w:hAnsi="宋体" w:cs="宋体"/>
                <w:sz w:val="24"/>
                <w:lang w:eastAsia="zh-CN"/>
              </w:rPr>
              <w:t>其他</w:t>
            </w:r>
            <w:r>
              <w:rPr>
                <w:rFonts w:hint="eastAsia" w:ascii="宋体" w:hAnsi="宋体" w:cs="宋体"/>
                <w:sz w:val="24"/>
              </w:rPr>
              <w:t>相关部门及其有关人员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规划区域内的长期居住此地居民、规划区原先房屋所有人以及该规划区的开发商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下列关于城乡规划的阐述正确的是（</w:t>
            </w:r>
            <w:r>
              <w:rPr>
                <w:rFonts w:ascii="宋体" w:hAnsi="宋体" w:cs="宋体"/>
                <w:sz w:val="24"/>
              </w:rPr>
              <w:t xml:space="preserve"> </w:t>
            </w:r>
            <w:r>
              <w:rPr>
                <w:rFonts w:hint="eastAsia" w:ascii="宋体" w:hAnsi="宋体" w:cs="宋体"/>
                <w:sz w:val="24"/>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城乡的规划好坏与否与城乡的建设、管理并没有什么密切的关系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对城乡的发展与建设通常不必进行研究和论证就可做出科学、合理的预测及切实可行的规划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城乡规划是城市建设和发展的基本依据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城乡的建设与发展是一项庞大的系统工程，它涉及城乡的政治、经济、文化、社会各个领域，并于人民</w:t>
            </w:r>
            <w:r>
              <w:rPr>
                <w:rFonts w:hint="eastAsia" w:ascii="宋体" w:hAnsi="宋体" w:cs="宋体"/>
                <w:sz w:val="24"/>
                <w:lang w:eastAsia="zh-CN"/>
              </w:rPr>
              <w:t>大众</w:t>
            </w:r>
            <w:r>
              <w:rPr>
                <w:rFonts w:hint="eastAsia" w:ascii="宋体" w:hAnsi="宋体" w:cs="宋体"/>
                <w:sz w:val="24"/>
              </w:rPr>
              <w:t>的日常工作、生活息息相关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根据城乡规划法的规定，城乡规划包括（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城市规划和乡村规划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城市规划、镇规划和乡规划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城镇体系规划和乡规划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城镇体系规划、城市规划、镇规划、乡规划和村庄规划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 xml:space="preserve">城市规划、镇规划包括（ </w:t>
            </w:r>
            <w:r>
              <w:rPr>
                <w:rFonts w:ascii="宋体" w:hAnsi="宋体" w:cs="宋体"/>
                <w:sz w:val="24"/>
              </w:rPr>
              <w:t xml:space="preserve"> </w:t>
            </w:r>
            <w:r>
              <w:rPr>
                <w:rFonts w:hint="eastAsia" w:ascii="宋体" w:hAnsi="宋体" w:cs="宋体"/>
                <w:sz w:val="24"/>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总体规划和局部规划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粗略规划和详细规划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总体规划和详细规划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整体规划和局部规划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86</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详细规划包括（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灵活性详细规划和修建性详细规划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控制性详细规划和修建性详细规划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控制性详细规划和理论性详细规划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灵活性详细规划和理论性详细规划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86</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城市总体规划、镇总体规划的规划期限一般为（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10年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15年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20年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12年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详细规划是以城乡总体规划为依据，对城乡近期建设区域内各项建设作出具体规划。它包括＿详细规划和＿详细规划。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控制性  修建性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建筑性  修建性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建筑性  控制性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建筑性  发展性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宋体" w:hAnsi="宋体" w:cs="宋体"/>
                <w:sz w:val="24"/>
              </w:rPr>
            </w:pPr>
            <w:r>
              <w:rPr>
                <w:rFonts w:hint="eastAsia" w:ascii="宋体" w:hAnsi="宋体" w:cs="宋体"/>
                <w:sz w:val="24"/>
              </w:rPr>
              <w:t>下列哪些是属于历史文化名城保护规划编制的原则</w:t>
            </w:r>
          </w:p>
          <w:p>
            <w:pPr>
              <w:pStyle w:val="10"/>
              <w:widowControl/>
              <w:numPr>
                <w:ilvl w:val="0"/>
                <w:numId w:val="2"/>
              </w:numPr>
              <w:ind w:firstLineChars="0"/>
              <w:jc w:val="left"/>
              <w:rPr>
                <w:kern w:val="0"/>
                <w:sz w:val="18"/>
                <w:szCs w:val="18"/>
              </w:rPr>
            </w:pPr>
            <w:r>
              <w:rPr>
                <w:rFonts w:hint="eastAsia" w:ascii="宋体" w:hAnsi="宋体" w:cs="宋体"/>
                <w:sz w:val="24"/>
              </w:rPr>
              <w:t>全面分析、因地制宜的原则；②保护与建设相协调的原则；③突出保护重点的原则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①②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②③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①③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①②③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“县人民政府组织编制县人民政府所在地镇的总体规划，报上一级人民政府审批。其他镇的总体规划由镇人民政府组织编制，报上一级人民政府审批。”这条法律出自：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《城乡规划法》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《招标投标法》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《环境保护法》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下列叙述不正确的是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城市新区的开发，必须预先编制城市规划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任何建设单位所需要的配套外部市政公共设施都必须纳入城市的系统，不得自成体系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居住区应优先安排在自然环境良好的地段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城市对外交通货运设施无须避开居民密集地区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hint="eastAsia" w:ascii="宋体" w:hAnsi="宋体" w:cs="宋体"/>
                <w:sz w:val="24"/>
              </w:rPr>
            </w:pPr>
            <w:r>
              <w:rPr>
                <w:rFonts w:hint="eastAsia" w:ascii="宋体" w:hAnsi="宋体" w:cs="宋体"/>
                <w:sz w:val="24"/>
              </w:rPr>
              <w:t>工业项目需要考虑的要求是</w:t>
            </w:r>
            <w:r>
              <w:rPr>
                <w:rFonts w:hint="eastAsia" w:ascii="宋体" w:hAnsi="宋体" w:cs="宋体"/>
                <w:sz w:val="24"/>
                <w:lang w:eastAsia="zh-CN"/>
              </w:rPr>
              <w:t>(</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地段的好坏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专业化和协作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公共设施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空气质量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经济技术开发区需要（</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尽量依托现有市区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一次性全建设好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不利用城市现有设施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不考虑实际问题，只要效益好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cs="宋体"/>
                <w:sz w:val="24"/>
              </w:rPr>
            </w:pPr>
            <w:r>
              <w:rPr>
                <w:rFonts w:hint="eastAsia" w:ascii="宋体" w:hAnsi="宋体" w:cs="宋体"/>
                <w:sz w:val="24"/>
              </w:rPr>
              <w:t>以下属于城市旧区改建的原则有_________</w:t>
            </w:r>
          </w:p>
          <w:p>
            <w:pPr>
              <w:pStyle w:val="11"/>
              <w:ind w:firstLine="0" w:firstLineChars="0"/>
              <w:rPr>
                <w:rFonts w:hint="eastAsia"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eq \o\ac(</w:instrText>
            </w:r>
            <w:r>
              <w:rPr>
                <w:rFonts w:hint="eastAsia" w:ascii="宋体" w:hAnsi="宋体" w:cs="宋体"/>
                <w:position w:val="-4"/>
                <w:sz w:val="36"/>
                <w:szCs w:val="24"/>
              </w:rPr>
              <w:instrText xml:space="preserve">○</w:instrText>
            </w:r>
            <w:r>
              <w:rPr>
                <w:rFonts w:hint="eastAsia" w:ascii="宋体" w:hAnsi="宋体" w:cs="宋体"/>
                <w:sz w:val="24"/>
                <w:szCs w:val="24"/>
              </w:rPr>
              <w:instrText xml:space="preserve">,1)</w:instrText>
            </w:r>
            <w:r>
              <w:rPr>
                <w:rFonts w:hint="eastAsia" w:ascii="宋体" w:hAnsi="宋体" w:cs="宋体"/>
                <w:sz w:val="24"/>
                <w:szCs w:val="24"/>
              </w:rPr>
              <w:fldChar w:fldCharType="end"/>
            </w:r>
            <w:r>
              <w:rPr>
                <w:rFonts w:hint="eastAsia" w:ascii="宋体" w:hAnsi="宋体" w:cs="宋体"/>
                <w:sz w:val="24"/>
                <w:szCs w:val="24"/>
              </w:rPr>
              <w:t>加强维护、逐步改善原则。</w:t>
            </w:r>
          </w:p>
          <w:p>
            <w:pPr>
              <w:pStyle w:val="11"/>
              <w:ind w:firstLine="0" w:firstLineChars="0"/>
              <w:rPr>
                <w:rFonts w:hint="eastAsia"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eq \o\ac(</w:instrText>
            </w:r>
            <w:r>
              <w:rPr>
                <w:rFonts w:hint="eastAsia" w:ascii="宋体" w:hAnsi="宋体" w:cs="宋体"/>
                <w:position w:val="-4"/>
                <w:sz w:val="36"/>
                <w:szCs w:val="24"/>
              </w:rPr>
              <w:instrText xml:space="preserve">○</w:instrText>
            </w:r>
            <w:r>
              <w:rPr>
                <w:rFonts w:hint="eastAsia" w:ascii="宋体" w:hAnsi="宋体" w:cs="宋体"/>
                <w:sz w:val="24"/>
                <w:szCs w:val="24"/>
              </w:rPr>
              <w:instrText xml:space="preserve">,2)</w:instrText>
            </w:r>
            <w:r>
              <w:rPr>
                <w:rFonts w:hint="eastAsia" w:ascii="宋体" w:hAnsi="宋体" w:cs="宋体"/>
                <w:sz w:val="24"/>
                <w:szCs w:val="24"/>
              </w:rPr>
              <w:fldChar w:fldCharType="end"/>
            </w:r>
            <w:r>
              <w:rPr>
                <w:rFonts w:hint="eastAsia" w:ascii="宋体" w:hAnsi="宋体" w:cs="宋体"/>
                <w:sz w:val="24"/>
                <w:szCs w:val="24"/>
              </w:rPr>
              <w:t>科学规划，因地制宜原则。</w:t>
            </w:r>
          </w:p>
          <w:p>
            <w:pPr>
              <w:pStyle w:val="11"/>
              <w:ind w:firstLine="0" w:firstLineChars="0"/>
              <w:rPr>
                <w:rFonts w:hint="eastAsia"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eq \o\ac(</w:instrText>
            </w:r>
            <w:r>
              <w:rPr>
                <w:rFonts w:hint="eastAsia" w:ascii="宋体" w:hAnsi="宋体" w:cs="宋体"/>
                <w:position w:val="-4"/>
                <w:sz w:val="36"/>
                <w:szCs w:val="24"/>
              </w:rPr>
              <w:instrText xml:space="preserve">○</w:instrText>
            </w:r>
            <w:r>
              <w:rPr>
                <w:rFonts w:hint="eastAsia" w:ascii="宋体" w:hAnsi="宋体" w:cs="宋体"/>
                <w:sz w:val="24"/>
                <w:szCs w:val="24"/>
              </w:rPr>
              <w:instrText xml:space="preserve">,3)</w:instrText>
            </w:r>
            <w:r>
              <w:rPr>
                <w:rFonts w:hint="eastAsia" w:ascii="宋体" w:hAnsi="宋体" w:cs="宋体"/>
                <w:sz w:val="24"/>
                <w:szCs w:val="24"/>
              </w:rPr>
              <w:fldChar w:fldCharType="end"/>
            </w:r>
            <w:r>
              <w:rPr>
                <w:rFonts w:hint="eastAsia" w:ascii="宋体" w:hAnsi="宋体" w:cs="宋体"/>
                <w:sz w:val="24"/>
                <w:szCs w:val="24"/>
              </w:rPr>
              <w:t>旧区改建与保护历史文物、名胜古迹相结合的原则。</w:t>
            </w:r>
          </w:p>
          <w:p>
            <w:pPr>
              <w:pStyle w:val="11"/>
              <w:ind w:firstLine="0" w:firstLineChars="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eq \o\ac(</w:instrText>
            </w:r>
            <w:r>
              <w:rPr>
                <w:rFonts w:hint="eastAsia" w:ascii="宋体" w:hAnsi="宋体" w:cs="宋体"/>
                <w:position w:val="-4"/>
                <w:sz w:val="36"/>
                <w:szCs w:val="24"/>
              </w:rPr>
              <w:instrText xml:space="preserve">○</w:instrText>
            </w:r>
            <w:r>
              <w:rPr>
                <w:rFonts w:hint="eastAsia" w:ascii="宋体" w:hAnsi="宋体" w:cs="宋体"/>
                <w:sz w:val="24"/>
                <w:szCs w:val="24"/>
              </w:rPr>
              <w:instrText xml:space="preserve">,4)</w:instrText>
            </w:r>
            <w:r>
              <w:rPr>
                <w:rFonts w:hint="eastAsia" w:ascii="宋体" w:hAnsi="宋体" w:cs="宋体"/>
                <w:sz w:val="24"/>
                <w:szCs w:val="24"/>
              </w:rPr>
              <w:fldChar w:fldCharType="end"/>
            </w:r>
            <w:r>
              <w:rPr>
                <w:rFonts w:hint="eastAsia" w:ascii="宋体" w:hAnsi="宋体" w:cs="宋体"/>
                <w:sz w:val="24"/>
                <w:szCs w:val="24"/>
              </w:rPr>
              <w:t>旧区改建与城市产业结构调整和工业企业技术改造相结合的原则。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1条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2条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3条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4条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规划是指城市人民政府为了实现一定时期内本市的经济和社会发展目标，事先依法制定的用以确定城市____、规模和发展方向，城市土地合理利用，城市的空间布局和城市设施的科学配置的综合部署和统一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特色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支柱产业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numPr>
                <w:ilvl w:val="0"/>
                <w:numId w:val="3"/>
              </w:numPr>
              <w:ind w:left="0"/>
              <w:rPr>
                <w:rFonts w:hint="eastAsia" w:ascii="宋体" w:hAnsi="宋体" w:cs="宋体"/>
                <w:sz w:val="24"/>
              </w:rPr>
            </w:pPr>
            <w:r>
              <w:rPr>
                <w:rFonts w:hint="eastAsia" w:ascii="宋体" w:hAnsi="宋体" w:cs="宋体"/>
                <w:sz w:val="24"/>
              </w:rPr>
              <w:t>选址意见书是指建设工程在立项过程中，由（  ）出具的该建设项目是否符合城市规划要求的意见书。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土地局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国土资源局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城管局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87</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选址意见书由哪个部门核发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国务院城市规划行政主管部门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省级城市规划行政主管部门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市级院城市规划行政主管部门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各级城市规划行政主管部门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中央各部门、公司审批的小额和限额以下的建设项目，选址意见书由什么部门核发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国务院城市规划行政主管部门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省人民政府城市规划行政主管部门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地县、市人民政府城市规划行政主管部门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各级城市规划行政主管部门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numPr>
                <w:ilvl w:val="0"/>
                <w:numId w:val="4"/>
              </w:numPr>
              <w:ind w:left="0"/>
              <w:rPr>
                <w:rFonts w:hint="eastAsia" w:ascii="宋体" w:hAnsi="宋体" w:cs="宋体"/>
                <w:sz w:val="24"/>
              </w:rPr>
            </w:pPr>
            <w:r>
              <w:rPr>
                <w:rFonts w:hint="eastAsia" w:ascii="宋体" w:hAnsi="宋体" w:cs="宋体"/>
                <w:sz w:val="24"/>
              </w:rPr>
              <w:t xml:space="preserve">下列不属于城市旧区改建应当遵循的原则的是（ </w:t>
            </w:r>
            <w:r>
              <w:rPr>
                <w:rFonts w:ascii="宋体" w:hAnsi="宋体" w:cs="宋体"/>
                <w:sz w:val="24"/>
              </w:rPr>
              <w:t xml:space="preserve"> </w:t>
            </w:r>
            <w:r>
              <w:rPr>
                <w:rFonts w:hint="eastAsia" w:ascii="宋体" w:hAnsi="宋体" w:cs="宋体"/>
                <w:sz w:val="24"/>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加强维护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全部重建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合理利用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调整布局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城市旧区改建中利用调整出来的用地扩展的项目中不包括（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政府用地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居住用地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服务设施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城市绿化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11"/>
              <w:ind w:firstLine="0" w:firstLineChars="0"/>
              <w:rPr>
                <w:rFonts w:hint="eastAsia" w:ascii="宋体" w:hAnsi="宋体" w:cs="宋体"/>
                <w:sz w:val="24"/>
                <w:szCs w:val="24"/>
              </w:rPr>
            </w:pPr>
            <w:r>
              <w:rPr>
                <w:rFonts w:hint="eastAsia" w:ascii="宋体" w:hAnsi="宋体" w:cs="宋体"/>
                <w:sz w:val="24"/>
                <w:szCs w:val="24"/>
              </w:rPr>
              <w:t>建设单位应当在竣工验收后（</w:t>
            </w:r>
            <w:r>
              <w:rPr>
                <w:rFonts w:ascii="宋体" w:hAnsi="宋体" w:cs="宋体"/>
                <w:color w:val="FF0000"/>
                <w:sz w:val="24"/>
                <w:szCs w:val="24"/>
              </w:rPr>
              <w:t xml:space="preserve">  </w:t>
            </w:r>
            <w:r>
              <w:rPr>
                <w:rFonts w:hint="eastAsia" w:ascii="宋体" w:hAnsi="宋体" w:cs="宋体"/>
                <w:sz w:val="24"/>
                <w:szCs w:val="24"/>
              </w:rPr>
              <w:t>）个月内向城乡规划主管部门报送有关竣工验收材料。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下列选项中，哪一项完全不是城市规划行政主管部门监督建厂工作的范围？（</w:t>
            </w:r>
            <w:r>
              <w:rPr>
                <w:rFonts w:ascii="宋体" w:hAnsi="宋体" w:cs="宋体"/>
                <w:color w:val="FF0000"/>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验线、核算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核算、校验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校验、现场检查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现场检查、审计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对依法应当编制城乡规划而未组织编制，或者未按法定程序编制，审批，修改城乡规划的，有上级人民政府责令改正，通报批评；对有关人民政府负责人和其他直接负责人员依法给予什么处罚？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警告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降级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撤职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城乡规划组织编制机关委托不具有相应资质等级的单位编制城乡规划的，由哪个部门责令改正？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本级人民政府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本级人民政府城乡规划主管部门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上级人民政府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上级人民政府城乡规划主管部门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县级以上人民政府有关部门有下列行为之一的，除哪项外，可由本级人民政府，上级人民政府城乡规划主管部门或者监察机关依据职权责令改正，通报批评？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对未依法取得选址意见书的建设项目核发建设项目批准</w:t>
            </w:r>
            <w:r>
              <w:rPr>
                <w:rFonts w:hint="eastAsia" w:ascii="宋体" w:hAnsi="宋体" w:cs="宋体"/>
                <w:sz w:val="24"/>
                <w:lang w:eastAsia="zh-CN"/>
              </w:rPr>
              <w:t>文件</w:t>
            </w:r>
            <w:r>
              <w:rPr>
                <w:rFonts w:hint="eastAsia" w:ascii="宋体" w:hAnsi="宋体" w:cs="宋体"/>
                <w:sz w:val="24"/>
              </w:rPr>
              <w:t>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未依法在国有土地使用权出让合同中确定规划条件或者改变国有土地使用权出让合同中依法确定的规划条件的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同意修改修建建设性详细规划，建设工程设计方案的总平面图前未采取听证会等形式听取利害关系人的意见的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对未依法取得建设用地规划许可证的建设单位划拨国有土地使用权的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建设工程规划许可证的核发程序依次为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领证申请→初步审核→核发规划设计要点通知书→核发设计方案通知书→核发建设工程规划许可证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初步审核→领证申请→核发规划设计要点通知书→核发设计方案通知书→核发建设工程规划许可证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领证申请→初步审核→核发设计方案通知书→核发规划设计要点通知书→核发建设工程规划许可证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领证申请→核发规划设计要点通知书→初步审核→核发设计方案通知书→核发建设工程规划许可证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88</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现场检查是指城市规划管理工作人员进入相关单位或施工场所，了解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工程位置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施工情况是否符合规划设定条件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工程进行情况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AB都有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下列哪项不属于编制历史文化名城保护规划应包括的内容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城市历史演变、建制沿革、城址兴废变迁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城市特有的传统文化、手工艺、传统产业及民族精华等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历史文化名城保护规划的审批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严禁在历史文化名城内的一切人类活动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村庄、集镇规划可以分为几类？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单独编制的国家级历史文化名城保护规划，其中的总体规划是由   审批的？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全国人大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国家文化局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下列监督机构对工程实体质量监督的一般原则叙述不正确的是</w:t>
            </w:r>
            <w:r>
              <w:rPr>
                <w:rFonts w:hint="eastAsia" w:ascii="宋体" w:hAnsi="宋体" w:cs="宋体"/>
                <w:sz w:val="24"/>
                <w:lang w:eastAsia="zh-CN"/>
              </w:rPr>
              <w:t>(</w:t>
            </w:r>
            <w:r>
              <w:rPr>
                <w:rFonts w:hint="eastAsia" w:ascii="宋体" w:hAnsi="宋体" w:cs="宋体"/>
                <w:sz w:val="24"/>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对工程实体质量的监督采取抽查时工作页面的施工质量与关键部位重点监督相结合的方式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抽查结构混凝土及承重砌体施工过程的质量控制情况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重点检查结构质量、环境质量和重要使用功能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抽查不涉及结构安全和使用功能的主要材料、构配件和设备的出厂合格证、见证取样送检资料及结构实体检查报告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hint="eastAsia" w:ascii="宋体" w:hAnsi="宋体" w:cs="宋体"/>
                <w:sz w:val="24"/>
              </w:rPr>
            </w:pPr>
            <w:r>
              <w:rPr>
                <w:rFonts w:hint="eastAsia" w:ascii="宋体" w:hAnsi="宋体" w:cs="宋体"/>
                <w:sz w:val="24"/>
              </w:rPr>
              <w:t>建设单位应当自工程竣工验收合格之日起</w:t>
            </w:r>
            <w:r>
              <w:rPr>
                <w:rFonts w:hint="eastAsia" w:ascii="宋体" w:hAnsi="宋体" w:cs="宋体"/>
                <w:sz w:val="24"/>
                <w:u w:val="single"/>
              </w:rPr>
              <w:t xml:space="preserve">        </w:t>
            </w:r>
            <w:r>
              <w:rPr>
                <w:rFonts w:hint="eastAsia" w:ascii="宋体" w:hAnsi="宋体" w:cs="宋体"/>
                <w:sz w:val="24"/>
              </w:rPr>
              <w:t>日内，向工程所在地的县级以上地方人民政府建设行政主管部门备案？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7日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建设单位办理工程竣工验收备案应当提交的文件中不包括下列哪一份？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工程竣工验收报告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施工单位签署的工程质量保修书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工程竣工验收备案表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施工单位使用的材料配件审查表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建设单位办理工程竣工验收备案应当提交几份文件？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2份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3份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5份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6份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numPr>
                <w:ilvl w:val="0"/>
                <w:numId w:val="0"/>
              </w:numPr>
              <w:ind w:left="-360" w:leftChars="0" w:firstLine="480" w:firstLineChars="200"/>
              <w:jc w:val="left"/>
              <w:rPr>
                <w:rFonts w:hint="eastAsia" w:ascii="宋体" w:hAnsi="宋体" w:cs="宋体"/>
                <w:sz w:val="24"/>
              </w:rPr>
            </w:pPr>
            <w:r>
              <w:rPr>
                <w:rFonts w:hint="eastAsia" w:ascii="宋体" w:hAnsi="宋体" w:cs="宋体"/>
                <w:sz w:val="24"/>
              </w:rPr>
              <w:t>关于建设工程的保修是由下列哪一个规定的（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《建设工程质量管理条例》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《中华人民共和国建筑法》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《建设工程安全生产管理条例》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《中华人民共和国城市规划法》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下列最低保修期限不正确的是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基础设施工程、房屋建筑的地基基础工程和主体结构工程，为设计文件规定的该工程的合理使用年限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屋面防水工程、有防水要求的卫生间、房间和外墙面的防渗漏，为2年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供热与供冷系统，为两个采暖期、供冷期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电气管线、给排水管道、设备安装和装修工程，为两年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89</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房屋建筑工程在保修期限呢出现质量缺陷，要怎样采取措施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向物业公司反应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向施工单位发出保修通知，施工单位到现场核查情况后，予以保修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直接通知施工单位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向当地建设行政主管部门报告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tabs>
                <w:tab w:val="left" w:pos="4798"/>
              </w:tabs>
              <w:jc w:val="left"/>
              <w:rPr>
                <w:rFonts w:hint="eastAsia" w:ascii="宋体" w:hAnsi="宋体" w:cs="宋体"/>
                <w:sz w:val="24"/>
              </w:rPr>
            </w:pPr>
            <w:r>
              <w:rPr>
                <w:rFonts w:hint="eastAsia" w:ascii="宋体" w:hAnsi="宋体" w:cs="宋体"/>
                <w:sz w:val="24"/>
              </w:rPr>
              <w:t>因保修不及时造成的新的人身、财产损害，赔偿责任应由：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建设单位承担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由建设单位向造成房屋建筑工程质量缺陷的责任方追偿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由造成拖延的责任方承担赔偿责任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由第三方使用人承担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建筑法律责任按照主体分类，不包括：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建设单位的法律责任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监理单位的法律责任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勘察、设计单位的法律责任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使用方责任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《建筑法》规定了依法承担行政责任，体现在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索贿、受贿、行贿构成的法律责任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降低工程质量所造成的法律责任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施工单位不履行保修义务所造成的法律责任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以上皆不对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以下不包括在建筑工程的保修范围中的是（</w:t>
            </w:r>
            <w:r>
              <w:rPr>
                <w:rFonts w:ascii="宋体" w:hAnsi="宋体" w:cs="宋体"/>
                <w:sz w:val="24"/>
              </w:rPr>
              <w:t xml:space="preserve"> </w:t>
            </w:r>
            <w:r>
              <w:rPr>
                <w:rFonts w:hint="eastAsia" w:ascii="宋体" w:hAnsi="宋体" w:cs="宋体"/>
                <w:sz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装修工程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地基基础工程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屋面防水工程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主体结构工程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商品住宅区别与其他工程在办理工程竣工验收备案时所要提交的文件是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《住宅质量报告》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工程竣工验收报告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《住宅使用说明和质量保证书》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《住宅使用说明书》和《住宅质量保证书》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建筑工程招标的开标，评标，定标由建设单位依法组织实施，并接受有关（</w:t>
            </w:r>
            <w:r>
              <w:rPr>
                <w:rFonts w:ascii="宋体" w:hAnsi="宋体" w:cs="宋体"/>
                <w:sz w:val="24"/>
              </w:rPr>
              <w:t xml:space="preserve"> </w:t>
            </w:r>
            <w:r>
              <w:rPr>
                <w:rFonts w:hint="eastAsia" w:ascii="宋体" w:hAnsi="宋体" w:cs="宋体"/>
                <w:sz w:val="24"/>
              </w:rPr>
              <w:t>）的监督。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政府部门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发包单位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以下不属于《建设工程安全生产管理条例》中的建设工程的是（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土木工程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 xml:space="preserve">建筑工程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交通工程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装修工程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《建筑法》规定，筑设计单位不按照建筑工程质量，安全标准进行设计的应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责令改正，处以罚款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责令停业整顿，降低资质等级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依法追究刑事责任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建设工程质量管理条例规定，施工单位不履行保修义务或者拖延履行保修义务的，责令改正，处多少罚款？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10万元以上20万元以下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5万元以上10万元以下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20万元以上30万元以下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30万元以上40万元以下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90</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建设工程安全生产管理条例规定，违反本条例的规定，施工单位挪用列入建设工程概算的安全生产作业环境及安全施工措施所需费用的，责令限期改正，处以挪用费用20%以上（</w:t>
            </w:r>
            <w:r>
              <w:rPr>
                <w:rFonts w:ascii="宋体" w:hAnsi="宋体" w:cs="宋体"/>
                <w:sz w:val="24"/>
              </w:rPr>
              <w:t xml:space="preserve"> </w:t>
            </w:r>
            <w:r>
              <w:rPr>
                <w:rFonts w:hint="eastAsia" w:ascii="宋体" w:hAnsi="宋体" w:cs="宋体"/>
                <w:sz w:val="24"/>
              </w:rPr>
              <w:t>）以下的罚款。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bookmarkStart w:id="0" w:name="_GoBack"/>
            <w:r>
              <w:rPr>
                <w:rFonts w:hint="eastAsia"/>
                <w:kern w:val="0"/>
                <w:sz w:val="18"/>
                <w:szCs w:val="18"/>
                <w:lang w:val="en-US" w:eastAsia="zh-CN"/>
              </w:rPr>
              <w:t>91</w:t>
            </w:r>
            <w:bookmarkEnd w:id="0"/>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14-02-0002</w:t>
            </w:r>
            <w:r>
              <w:rPr>
                <w:rFonts w:hint="eastAsia"/>
              </w:rPr>
              <w:t>-01-0</w:t>
            </w:r>
            <w: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建设工程安全生产管理条例规定，违法本条例的规定，责令限期改正；逾期未改正的，责令停业整顿。造成重大安全事故，构成犯罪的，依法追究刑事责任。以下哪些行为不属于违反本条例的？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hint="eastAsia" w:ascii="宋体" w:hAnsi="宋体" w:cs="宋体"/>
                <w:sz w:val="24"/>
              </w:rPr>
              <w:t>未向作业人员提供安全防护用具和安全防护服装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在尚未竣工的建筑物内设置员工集体宿舍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施工现场临时搭建的建筑物符合安全使用要求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ascii="宋体" w:hAnsi="宋体" w:cs="宋体"/>
                <w:sz w:val="24"/>
              </w:rPr>
              <w:t>施工前未对有关安全施工的技术要求作出详细说明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315C5"/>
    <w:multiLevelType w:val="multilevel"/>
    <w:tmpl w:val="1E9315C5"/>
    <w:lvl w:ilvl="0" w:tentative="0">
      <w:start w:val="1"/>
      <w:numFmt w:val="decimal"/>
      <w:lvlText w:val="%1."/>
      <w:lvlJc w:val="left"/>
      <w:pPr>
        <w:tabs>
          <w:tab w:val="left" w:pos="360"/>
        </w:tabs>
        <w:ind w:left="360" w:hanging="360"/>
      </w:pPr>
      <w:rPr>
        <w:rFonts w:hint="default"/>
      </w:rPr>
    </w:lvl>
    <w:lvl w:ilvl="1" w:tentative="0">
      <w:start w:val="1"/>
      <w:numFmt w:val="upperLetter"/>
      <w:lvlText w:val="%2."/>
      <w:lvlJc w:val="left"/>
      <w:pPr>
        <w:tabs>
          <w:tab w:val="left" w:pos="1410"/>
        </w:tabs>
        <w:ind w:left="1410" w:hanging="99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E8C40E9"/>
    <w:multiLevelType w:val="multilevel"/>
    <w:tmpl w:val="3E8C40E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BD06990"/>
    <w:multiLevelType w:val="multilevel"/>
    <w:tmpl w:val="6BD06990"/>
    <w:lvl w:ilvl="0" w:tentative="0">
      <w:start w:val="1"/>
      <w:numFmt w:val="decimalEnclosedCircle"/>
      <w:lvlText w:val="%1"/>
      <w:lvlJc w:val="left"/>
      <w:pPr>
        <w:ind w:left="360" w:hanging="360"/>
      </w:pPr>
      <w:rPr>
        <w:rFonts w:hint="default" w:ascii="宋体" w:hAnsi="宋体" w:cs="宋体"/>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7F37DBA"/>
    <w:multiLevelType w:val="multilevel"/>
    <w:tmpl w:val="77F37DBA"/>
    <w:lvl w:ilvl="0" w:tentative="0">
      <w:start w:val="1"/>
      <w:numFmt w:val="upperLetter"/>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yYTRjZDJiNTdmOGMwYWIwOTVhZjgyODQzMjM0YWMifQ=="/>
  </w:docVars>
  <w:rsids>
    <w:rsidRoot w:val="00BB58A4"/>
    <w:rsid w:val="00075FDA"/>
    <w:rsid w:val="00084D32"/>
    <w:rsid w:val="0043079A"/>
    <w:rsid w:val="00452C50"/>
    <w:rsid w:val="007107D2"/>
    <w:rsid w:val="00B60BD4"/>
    <w:rsid w:val="00BB58A4"/>
    <w:rsid w:val="00BE1A01"/>
    <w:rsid w:val="00C724B0"/>
    <w:rsid w:val="06F53045"/>
    <w:rsid w:val="1296718D"/>
    <w:rsid w:val="22A0197D"/>
    <w:rsid w:val="2A640B86"/>
    <w:rsid w:val="4D6C777E"/>
    <w:rsid w:val="73BC0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样式 正文 +"/>
    <w:qFormat/>
    <w:uiPriority w:val="0"/>
    <w:rPr>
      <w:rFonts w:eastAsia="宋体"/>
      <w:kern w:val="0"/>
      <w:sz w:val="21"/>
    </w:rPr>
  </w:style>
  <w:style w:type="paragraph" w:styleId="10">
    <w:name w:val="List Paragraph"/>
    <w:basedOn w:val="1"/>
    <w:qFormat/>
    <w:uiPriority w:val="34"/>
    <w:pPr>
      <w:ind w:firstLine="420" w:firstLineChars="200"/>
    </w:pPr>
  </w:style>
  <w:style w:type="paragraph" w:customStyle="1" w:styleId="11">
    <w:name w:val="List Paragraph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8584</Words>
  <Characters>10042</Characters>
  <Lines>97</Lines>
  <Paragraphs>27</Paragraphs>
  <TotalTime>0</TotalTime>
  <ScaleCrop>false</ScaleCrop>
  <LinksUpToDate>false</LinksUpToDate>
  <CharactersWithSpaces>11001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2022-06-29T04:54:00Z</dcterms:created>
  <dc:creator>周 裕国</dc:creator>
  <cp:lastModifiedBy>阿白</cp:lastModifiedBy>
  <dcterms:modified xsi:type="dcterms:W3CDTF">2023-07-11T11:25:15Z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BD36E8C217A94058B45C44DEEA84F4B7</vt:lpwstr>
  </property>
</Properties>
</file>